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5D" w:rsidRDefault="003C1C5D" w:rsidP="00763852">
      <w:pPr>
        <w:widowControl w:val="0"/>
        <w:autoSpaceDE w:val="0"/>
        <w:autoSpaceDN w:val="0"/>
        <w:adjustRightInd w:val="0"/>
        <w:jc w:val="right"/>
        <w:rPr>
          <w:rFonts w:ascii="Arial" w:hAnsi="Arial" w:cs="Arial"/>
          <w:b/>
          <w:bCs/>
          <w:sz w:val="28"/>
          <w:szCs w:val="28"/>
          <w:rtl/>
          <w:lang w:bidi="ar-TN"/>
        </w:rPr>
      </w:pPr>
      <w:r>
        <w:rPr>
          <w:rFonts w:ascii="Arial" w:hAnsi="Arial" w:cs="Arial" w:hint="cs"/>
          <w:b/>
          <w:bCs/>
          <w:noProof/>
          <w:sz w:val="28"/>
          <w:szCs w:val="28"/>
        </w:rPr>
        <w:drawing>
          <wp:inline distT="0" distB="0" distL="0" distR="0">
            <wp:extent cx="600075" cy="819150"/>
            <wp:effectExtent l="19050" t="0" r="952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0075" cy="819150"/>
                    </a:xfrm>
                    <a:prstGeom prst="rect">
                      <a:avLst/>
                    </a:prstGeom>
                    <a:noFill/>
                    <a:ln w="9525">
                      <a:noFill/>
                      <a:miter lim="800000"/>
                      <a:headEnd/>
                      <a:tailEnd/>
                    </a:ln>
                  </pic:spPr>
                </pic:pic>
              </a:graphicData>
            </a:graphic>
          </wp:inline>
        </w:drawing>
      </w:r>
      <w:r>
        <w:rPr>
          <w:rFonts w:ascii="Arial" w:hAnsi="Arial" w:cs="Arial" w:hint="cs"/>
          <w:b/>
          <w:bCs/>
          <w:sz w:val="28"/>
          <w:szCs w:val="28"/>
          <w:rtl/>
          <w:lang w:bidi="ar-TN"/>
        </w:rPr>
        <w:t xml:space="preserve">      </w:t>
      </w:r>
    </w:p>
    <w:p w:rsidR="005A0915" w:rsidRDefault="005A0915" w:rsidP="00763852">
      <w:pPr>
        <w:widowControl w:val="0"/>
        <w:autoSpaceDE w:val="0"/>
        <w:autoSpaceDN w:val="0"/>
        <w:adjustRightInd w:val="0"/>
        <w:jc w:val="right"/>
        <w:rPr>
          <w:rFonts w:ascii="Arial" w:hAnsi="Arial" w:cs="Arial"/>
          <w:b/>
          <w:bCs/>
          <w:sz w:val="28"/>
          <w:szCs w:val="28"/>
          <w:rtl/>
          <w:lang w:bidi="ar-TN"/>
        </w:rPr>
      </w:pPr>
      <w:r w:rsidRPr="00C26A60">
        <w:rPr>
          <w:rFonts w:ascii="Arial" w:hAnsi="Arial" w:cs="Arial" w:hint="cs"/>
          <w:b/>
          <w:bCs/>
          <w:sz w:val="28"/>
          <w:szCs w:val="28"/>
          <w:rtl/>
          <w:lang w:bidi="ar-TN"/>
        </w:rPr>
        <w:t>شركة إسمنت أم</w:t>
      </w:r>
      <w:r w:rsidR="0014547F">
        <w:rPr>
          <w:rFonts w:ascii="Arial" w:hAnsi="Arial" w:cs="Arial" w:hint="cs"/>
          <w:b/>
          <w:bCs/>
          <w:sz w:val="28"/>
          <w:szCs w:val="28"/>
          <w:rtl/>
          <w:lang w:bidi="ar-TN"/>
        </w:rPr>
        <w:t>ّ</w:t>
      </w:r>
      <w:r w:rsidRPr="00C26A60">
        <w:rPr>
          <w:rFonts w:ascii="Arial" w:hAnsi="Arial" w:cs="Arial" w:hint="cs"/>
          <w:b/>
          <w:bCs/>
          <w:sz w:val="28"/>
          <w:szCs w:val="28"/>
          <w:rtl/>
          <w:lang w:bidi="ar-TN"/>
        </w:rPr>
        <w:t xml:space="preserve"> الكليل</w:t>
      </w:r>
      <w:r w:rsidR="00163352" w:rsidRPr="00163352">
        <w:rPr>
          <w:rFonts w:ascii="Arial" w:hAnsi="Arial" w:cs="Arial" w:hint="cs"/>
          <w:b/>
          <w:bCs/>
          <w:sz w:val="28"/>
          <w:szCs w:val="28"/>
          <w:lang w:bidi="ar-TN"/>
        </w:rPr>
        <w:t xml:space="preserve"> </w:t>
      </w:r>
    </w:p>
    <w:p w:rsidR="005A0915" w:rsidRDefault="005A0915" w:rsidP="005A0915">
      <w:pPr>
        <w:widowControl w:val="0"/>
        <w:autoSpaceDE w:val="0"/>
        <w:autoSpaceDN w:val="0"/>
        <w:adjustRightInd w:val="0"/>
        <w:ind w:right="307"/>
        <w:jc w:val="right"/>
        <w:rPr>
          <w:rFonts w:ascii="Arial" w:hAnsi="Arial" w:cs="Arial"/>
          <w:b/>
          <w:bCs/>
          <w:sz w:val="28"/>
          <w:szCs w:val="28"/>
          <w:rtl/>
          <w:lang w:bidi="ar-TN"/>
        </w:rPr>
      </w:pPr>
      <w:r>
        <w:rPr>
          <w:rFonts w:ascii="Arial" w:hAnsi="Arial" w:cs="Arial" w:hint="cs"/>
          <w:b/>
          <w:bCs/>
          <w:sz w:val="28"/>
          <w:szCs w:val="28"/>
          <w:rtl/>
          <w:lang w:bidi="ar-TN"/>
        </w:rPr>
        <w:t xml:space="preserve">الإدارة العــامّـة   </w:t>
      </w:r>
    </w:p>
    <w:p w:rsidR="009331B1" w:rsidRDefault="00763852" w:rsidP="003C1C5D">
      <w:pPr>
        <w:widowControl w:val="0"/>
        <w:autoSpaceDE w:val="0"/>
        <w:autoSpaceDN w:val="0"/>
        <w:adjustRightInd w:val="0"/>
        <w:jc w:val="right"/>
        <w:rPr>
          <w:rFonts w:ascii="Arial" w:hAnsi="Arial" w:cs="Arial"/>
          <w:rtl/>
          <w:lang w:bidi="ar-TN"/>
        </w:rPr>
      </w:pPr>
      <w:r>
        <w:rPr>
          <w:rFonts w:ascii="Arial" w:hAnsi="Arial" w:cs="Arial" w:hint="cs"/>
          <w:rtl/>
          <w:lang w:bidi="ar-TN"/>
        </w:rPr>
        <w:t xml:space="preserve">         </w:t>
      </w:r>
    </w:p>
    <w:p w:rsidR="009331B1" w:rsidRPr="0057010D" w:rsidRDefault="009331B1" w:rsidP="009331B1">
      <w:pPr>
        <w:widowControl w:val="0"/>
        <w:autoSpaceDE w:val="0"/>
        <w:autoSpaceDN w:val="0"/>
        <w:adjustRightInd w:val="0"/>
        <w:jc w:val="center"/>
        <w:rPr>
          <w:rFonts w:ascii="Andalus" w:hAnsi="Andalus" w:cs="Andalus"/>
          <w:b/>
          <w:bCs/>
          <w:sz w:val="40"/>
          <w:szCs w:val="40"/>
          <w:rtl/>
          <w:lang w:bidi="ar-TN"/>
        </w:rPr>
      </w:pPr>
      <w:r w:rsidRPr="0057010D">
        <w:rPr>
          <w:rFonts w:ascii="Andalus" w:hAnsi="Andalus" w:cs="Andalus"/>
          <w:b/>
          <w:bCs/>
          <w:sz w:val="40"/>
          <w:szCs w:val="40"/>
          <w:rtl/>
          <w:lang w:bidi="ar-TN"/>
        </w:rPr>
        <w:t>سياسة النّفـاذ إلى المعلومة</w:t>
      </w:r>
    </w:p>
    <w:p w:rsidR="009331B1" w:rsidRPr="0057010D" w:rsidRDefault="009331B1" w:rsidP="009331B1">
      <w:pPr>
        <w:widowControl w:val="0"/>
        <w:autoSpaceDE w:val="0"/>
        <w:autoSpaceDN w:val="0"/>
        <w:adjustRightInd w:val="0"/>
        <w:jc w:val="center"/>
        <w:rPr>
          <w:rFonts w:ascii="Andalus" w:hAnsi="Andalus" w:cs="Andalus"/>
          <w:b/>
          <w:bCs/>
          <w:sz w:val="40"/>
          <w:szCs w:val="40"/>
          <w:rtl/>
          <w:lang w:bidi="ar-TN"/>
        </w:rPr>
      </w:pPr>
      <w:r w:rsidRPr="0057010D">
        <w:rPr>
          <w:rFonts w:ascii="Andalus" w:hAnsi="Andalus" w:cs="Andalus"/>
          <w:b/>
          <w:bCs/>
          <w:sz w:val="40"/>
          <w:szCs w:val="40"/>
          <w:rtl/>
          <w:lang w:bidi="ar-TN"/>
        </w:rPr>
        <w:t>بشركة إسمنت أم</w:t>
      </w:r>
      <w:r w:rsidR="0014547F" w:rsidRPr="0057010D">
        <w:rPr>
          <w:rFonts w:ascii="Andalus" w:hAnsi="Andalus" w:cs="Andalus"/>
          <w:b/>
          <w:bCs/>
          <w:sz w:val="40"/>
          <w:szCs w:val="40"/>
          <w:rtl/>
          <w:lang w:bidi="ar-TN"/>
        </w:rPr>
        <w:t>ّ</w:t>
      </w:r>
      <w:r w:rsidRPr="0057010D">
        <w:rPr>
          <w:rFonts w:ascii="Andalus" w:hAnsi="Andalus" w:cs="Andalus"/>
          <w:b/>
          <w:bCs/>
          <w:sz w:val="40"/>
          <w:szCs w:val="40"/>
          <w:rtl/>
          <w:lang w:bidi="ar-TN"/>
        </w:rPr>
        <w:t xml:space="preserve"> الكليل</w:t>
      </w:r>
    </w:p>
    <w:p w:rsidR="009331B1" w:rsidRDefault="009331B1" w:rsidP="00763852">
      <w:pPr>
        <w:widowControl w:val="0"/>
        <w:autoSpaceDE w:val="0"/>
        <w:autoSpaceDN w:val="0"/>
        <w:adjustRightInd w:val="0"/>
        <w:jc w:val="center"/>
        <w:rPr>
          <w:rFonts w:ascii="Arial" w:hAnsi="Arial" w:cs="Arial"/>
          <w:rtl/>
          <w:lang w:bidi="ar-TN"/>
        </w:rPr>
      </w:pPr>
    </w:p>
    <w:p w:rsidR="00F4082C" w:rsidRDefault="000E3B78" w:rsidP="00CC3AEB">
      <w:pPr>
        <w:widowControl w:val="0"/>
        <w:autoSpaceDE w:val="0"/>
        <w:autoSpaceDN w:val="0"/>
        <w:bidi/>
        <w:adjustRightInd w:val="0"/>
        <w:spacing w:line="480" w:lineRule="auto"/>
        <w:ind w:firstLine="720"/>
        <w:jc w:val="both"/>
        <w:rPr>
          <w:rFonts w:ascii="Arial" w:hAnsi="Arial" w:cs="Arial"/>
          <w:sz w:val="28"/>
          <w:szCs w:val="28"/>
          <w:rtl/>
          <w:lang w:bidi="ar-TN"/>
        </w:rPr>
      </w:pPr>
      <w:r w:rsidRPr="00C26A60">
        <w:rPr>
          <w:rFonts w:ascii="Arial" w:hAnsi="Arial" w:cs="Arial"/>
          <w:sz w:val="28"/>
          <w:szCs w:val="28"/>
          <w:rtl/>
          <w:lang w:bidi="ar-TN"/>
        </w:rPr>
        <w:t xml:space="preserve">في إطار </w:t>
      </w:r>
      <w:proofErr w:type="spellStart"/>
      <w:r w:rsidRPr="00C26A60">
        <w:rPr>
          <w:rFonts w:ascii="Arial" w:hAnsi="Arial" w:cs="Arial"/>
          <w:sz w:val="28"/>
          <w:szCs w:val="28"/>
          <w:rtl/>
          <w:lang w:bidi="ar-TN"/>
        </w:rPr>
        <w:t>تج</w:t>
      </w:r>
      <w:r w:rsidR="008C3B56">
        <w:rPr>
          <w:rFonts w:ascii="Arial" w:hAnsi="Arial" w:cs="Arial" w:hint="cs"/>
          <w:sz w:val="28"/>
          <w:szCs w:val="28"/>
          <w:rtl/>
          <w:lang w:bidi="ar-TN"/>
        </w:rPr>
        <w:t>ـ</w:t>
      </w:r>
      <w:r w:rsidRPr="00C26A60">
        <w:rPr>
          <w:rFonts w:ascii="Arial" w:hAnsi="Arial" w:cs="Arial"/>
          <w:sz w:val="28"/>
          <w:szCs w:val="28"/>
          <w:rtl/>
          <w:lang w:bidi="ar-TN"/>
        </w:rPr>
        <w:t>ذي</w:t>
      </w:r>
      <w:r w:rsidR="008C3B56">
        <w:rPr>
          <w:rFonts w:ascii="Arial" w:hAnsi="Arial" w:cs="Arial" w:hint="cs"/>
          <w:sz w:val="28"/>
          <w:szCs w:val="28"/>
          <w:rtl/>
          <w:lang w:bidi="ar-TN"/>
        </w:rPr>
        <w:t>ـ</w:t>
      </w:r>
      <w:r w:rsidRPr="00C26A60">
        <w:rPr>
          <w:rFonts w:ascii="Arial" w:hAnsi="Arial" w:cs="Arial"/>
          <w:sz w:val="28"/>
          <w:szCs w:val="28"/>
          <w:rtl/>
          <w:lang w:bidi="ar-TN"/>
        </w:rPr>
        <w:t>رأسس</w:t>
      </w:r>
      <w:proofErr w:type="spellEnd"/>
      <w:r w:rsidRPr="00C26A60">
        <w:rPr>
          <w:rFonts w:ascii="Arial" w:hAnsi="Arial" w:cs="Arial"/>
          <w:sz w:val="28"/>
          <w:szCs w:val="28"/>
          <w:rtl/>
          <w:lang w:bidi="ar-TN"/>
        </w:rPr>
        <w:t xml:space="preserve"> المسار الديمقراطي و مزيد</w:t>
      </w:r>
      <w:r w:rsidR="00CC3AEB">
        <w:rPr>
          <w:rFonts w:ascii="Arial" w:hAnsi="Arial" w:cs="Arial" w:hint="cs"/>
          <w:sz w:val="28"/>
          <w:szCs w:val="28"/>
          <w:rtl/>
          <w:lang w:bidi="ar-TN"/>
        </w:rPr>
        <w:t>ا</w:t>
      </w:r>
      <w:r w:rsidRPr="00C26A60">
        <w:rPr>
          <w:rFonts w:ascii="Arial" w:hAnsi="Arial" w:cs="Arial"/>
          <w:sz w:val="28"/>
          <w:szCs w:val="28"/>
          <w:rtl/>
          <w:lang w:bidi="ar-TN"/>
        </w:rPr>
        <w:t xml:space="preserve"> </w:t>
      </w:r>
      <w:r w:rsidR="00CC3AEB">
        <w:rPr>
          <w:rFonts w:ascii="Arial" w:hAnsi="Arial" w:cs="Arial" w:hint="cs"/>
          <w:sz w:val="28"/>
          <w:szCs w:val="28"/>
          <w:rtl/>
          <w:lang w:bidi="ar-TN"/>
        </w:rPr>
        <w:t>لت</w:t>
      </w:r>
      <w:r w:rsidR="00CC3AEB">
        <w:rPr>
          <w:rFonts w:ascii="Arial" w:hAnsi="Arial" w:cs="Arial"/>
          <w:sz w:val="28"/>
          <w:szCs w:val="28"/>
          <w:rtl/>
          <w:lang w:bidi="ar-TN"/>
        </w:rPr>
        <w:t xml:space="preserve">كريس </w:t>
      </w:r>
      <w:r w:rsidR="00CC3AEB">
        <w:rPr>
          <w:rFonts w:ascii="Arial" w:hAnsi="Arial" w:cs="Arial" w:hint="cs"/>
          <w:sz w:val="28"/>
          <w:szCs w:val="28"/>
          <w:rtl/>
          <w:lang w:bidi="ar-TN"/>
        </w:rPr>
        <w:t>م</w:t>
      </w:r>
      <w:r w:rsidRPr="00C26A60">
        <w:rPr>
          <w:rFonts w:ascii="Arial" w:hAnsi="Arial" w:cs="Arial"/>
          <w:sz w:val="28"/>
          <w:szCs w:val="28"/>
          <w:rtl/>
          <w:lang w:bidi="ar-TN"/>
        </w:rPr>
        <w:t xml:space="preserve">بدأ شفافية الإدارة بتمكين كلّ مواطن من الحق في الإطلاع على ما يجري داخل الإدارات بما فيها الوزارات تمّ إقرار حق النفاذ إلى المعلومة والوثائق الإدارية من قبل الحكومة التونسية بمقتضى </w:t>
      </w:r>
      <w:r w:rsidR="00006BED">
        <w:rPr>
          <w:rFonts w:ascii="Arial" w:hAnsi="Arial" w:cs="Arial" w:hint="cs"/>
          <w:sz w:val="28"/>
          <w:szCs w:val="28"/>
          <w:rtl/>
          <w:lang w:bidi="ar-TN"/>
        </w:rPr>
        <w:t>القانون الأساسي</w:t>
      </w:r>
      <w:r w:rsidRPr="00C26A60">
        <w:rPr>
          <w:rFonts w:ascii="Arial" w:hAnsi="Arial" w:cs="Arial"/>
          <w:sz w:val="28"/>
          <w:szCs w:val="28"/>
          <w:rtl/>
          <w:lang w:bidi="ar-TN"/>
        </w:rPr>
        <w:t xml:space="preserve"> عدد </w:t>
      </w:r>
      <w:r w:rsidR="00006BED">
        <w:rPr>
          <w:rFonts w:ascii="Arial" w:hAnsi="Arial" w:cs="Arial" w:hint="cs"/>
          <w:sz w:val="28"/>
          <w:szCs w:val="28"/>
          <w:rtl/>
          <w:lang w:bidi="ar-TN"/>
        </w:rPr>
        <w:t>22</w:t>
      </w:r>
      <w:r w:rsidRPr="00C26A60">
        <w:rPr>
          <w:rFonts w:ascii="Arial" w:hAnsi="Arial" w:cs="Arial"/>
          <w:sz w:val="28"/>
          <w:szCs w:val="28"/>
          <w:rtl/>
          <w:lang w:bidi="ar-TN"/>
        </w:rPr>
        <w:t xml:space="preserve"> لسنة 201</w:t>
      </w:r>
      <w:r w:rsidR="00006BED">
        <w:rPr>
          <w:rFonts w:ascii="Arial" w:hAnsi="Arial" w:cs="Arial" w:hint="cs"/>
          <w:sz w:val="28"/>
          <w:szCs w:val="28"/>
          <w:rtl/>
          <w:lang w:bidi="ar-TN"/>
        </w:rPr>
        <w:t>6</w:t>
      </w:r>
      <w:r w:rsidRPr="00C26A60">
        <w:rPr>
          <w:rFonts w:ascii="Arial" w:hAnsi="Arial" w:cs="Arial"/>
          <w:sz w:val="28"/>
          <w:szCs w:val="28"/>
          <w:rtl/>
          <w:lang w:bidi="ar-TN"/>
        </w:rPr>
        <w:t xml:space="preserve"> المؤرخ في 2</w:t>
      </w:r>
      <w:r w:rsidR="00006BED">
        <w:rPr>
          <w:rFonts w:ascii="Arial" w:hAnsi="Arial" w:cs="Arial" w:hint="cs"/>
          <w:sz w:val="28"/>
          <w:szCs w:val="28"/>
          <w:rtl/>
          <w:lang w:bidi="ar-TN"/>
        </w:rPr>
        <w:t>4</w:t>
      </w:r>
      <w:r w:rsidRPr="00C26A60">
        <w:rPr>
          <w:rFonts w:ascii="Arial" w:hAnsi="Arial" w:cs="Arial"/>
          <w:sz w:val="28"/>
          <w:szCs w:val="28"/>
          <w:rtl/>
          <w:lang w:bidi="ar-TN"/>
        </w:rPr>
        <w:t xml:space="preserve"> </w:t>
      </w:r>
      <w:r w:rsidR="00006BED">
        <w:rPr>
          <w:rFonts w:ascii="Arial" w:hAnsi="Arial" w:cs="Arial" w:hint="cs"/>
          <w:sz w:val="28"/>
          <w:szCs w:val="28"/>
          <w:rtl/>
          <w:lang w:bidi="ar-TN"/>
        </w:rPr>
        <w:t>مارس</w:t>
      </w:r>
      <w:r w:rsidRPr="00C26A60">
        <w:rPr>
          <w:rFonts w:ascii="Arial" w:hAnsi="Arial" w:cs="Arial"/>
          <w:sz w:val="28"/>
          <w:szCs w:val="28"/>
          <w:rtl/>
          <w:lang w:bidi="ar-TN"/>
        </w:rPr>
        <w:t xml:space="preserve"> </w:t>
      </w:r>
      <w:r w:rsidR="00A65D24">
        <w:rPr>
          <w:rFonts w:ascii="Arial" w:hAnsi="Arial" w:cs="Arial" w:hint="cs"/>
          <w:sz w:val="28"/>
          <w:szCs w:val="28"/>
          <w:rtl/>
          <w:lang w:bidi="ar-TN"/>
        </w:rPr>
        <w:t xml:space="preserve">      </w:t>
      </w:r>
      <w:r w:rsidR="00B07873">
        <w:rPr>
          <w:rFonts w:ascii="Arial" w:hAnsi="Arial" w:cs="Arial" w:hint="cs"/>
          <w:sz w:val="28"/>
          <w:szCs w:val="28"/>
          <w:rtl/>
          <w:lang w:bidi="ar-TN"/>
        </w:rPr>
        <w:t xml:space="preserve">     </w:t>
      </w:r>
      <w:r w:rsidR="00A65D24">
        <w:rPr>
          <w:rFonts w:ascii="Arial" w:hAnsi="Arial" w:cs="Arial" w:hint="cs"/>
          <w:sz w:val="28"/>
          <w:szCs w:val="28"/>
          <w:rtl/>
          <w:lang w:bidi="ar-TN"/>
        </w:rPr>
        <w:t>2</w:t>
      </w:r>
      <w:r w:rsidRPr="00C26A60">
        <w:rPr>
          <w:rFonts w:ascii="Arial" w:hAnsi="Arial" w:cs="Arial"/>
          <w:sz w:val="28"/>
          <w:szCs w:val="28"/>
          <w:rtl/>
          <w:lang w:bidi="ar-TN"/>
        </w:rPr>
        <w:t>01</w:t>
      </w:r>
      <w:r w:rsidR="00006BED">
        <w:rPr>
          <w:rFonts w:ascii="Arial" w:hAnsi="Arial" w:cs="Arial" w:hint="cs"/>
          <w:sz w:val="28"/>
          <w:szCs w:val="28"/>
          <w:rtl/>
          <w:lang w:bidi="ar-TN"/>
        </w:rPr>
        <w:t>6</w:t>
      </w:r>
      <w:r w:rsidR="00B07873">
        <w:rPr>
          <w:rFonts w:ascii="Arial" w:hAnsi="Arial" w:cs="Arial" w:hint="cs"/>
          <w:sz w:val="28"/>
          <w:szCs w:val="28"/>
          <w:rtl/>
          <w:lang w:bidi="ar-TN"/>
        </w:rPr>
        <w:t xml:space="preserve"> </w:t>
      </w:r>
      <w:r w:rsidRPr="00C26A60">
        <w:rPr>
          <w:rFonts w:ascii="Arial" w:hAnsi="Arial" w:cs="Arial"/>
          <w:sz w:val="28"/>
          <w:szCs w:val="28"/>
          <w:rtl/>
          <w:lang w:bidi="ar-TN"/>
        </w:rPr>
        <w:t xml:space="preserve">وذلك بطلب الإطلاع على بعض الوثائق </w:t>
      </w:r>
      <w:r w:rsidR="00C42734">
        <w:rPr>
          <w:rFonts w:ascii="Arial" w:hAnsi="Arial" w:cs="Arial" w:hint="cs"/>
          <w:sz w:val="28"/>
          <w:szCs w:val="28"/>
          <w:rtl/>
          <w:lang w:bidi="ar-TN"/>
        </w:rPr>
        <w:t xml:space="preserve"> </w:t>
      </w:r>
      <w:r w:rsidRPr="00C26A60">
        <w:rPr>
          <w:rFonts w:ascii="Arial" w:hAnsi="Arial" w:cs="Arial"/>
          <w:sz w:val="28"/>
          <w:szCs w:val="28"/>
          <w:rtl/>
          <w:lang w:bidi="ar-TN"/>
        </w:rPr>
        <w:t xml:space="preserve">مهما كان شكلها أو </w:t>
      </w:r>
      <w:r w:rsidR="00C42734">
        <w:rPr>
          <w:rFonts w:ascii="Arial" w:hAnsi="Arial" w:cs="Arial" w:hint="cs"/>
          <w:sz w:val="28"/>
          <w:szCs w:val="28"/>
          <w:rtl/>
          <w:lang w:bidi="ar-TN"/>
        </w:rPr>
        <w:t>محتواها</w:t>
      </w:r>
      <w:r w:rsidRPr="00C26A60">
        <w:rPr>
          <w:rFonts w:ascii="Arial" w:hAnsi="Arial" w:cs="Arial"/>
          <w:sz w:val="28"/>
          <w:szCs w:val="28"/>
          <w:rtl/>
          <w:lang w:bidi="ar-TN"/>
        </w:rPr>
        <w:t xml:space="preserve"> أو تاريخها مباشرة أو بطرق أخرى و الحصول عليها مجانا أو بمقابل بسيط باستثناء بعض الوثائق ذات الطابع السري و الغير متاحة للنفاذ مثل الوثائق الشخصية أو الوثائق المتعلقة بالملكيّة الفكرية إضافة إلى وثائق تتعلق بالأمن العام وأسرار الدولة</w:t>
      </w:r>
      <w:r w:rsidR="009331B1" w:rsidRPr="00C26A60">
        <w:rPr>
          <w:rFonts w:ascii="Arial" w:hAnsi="Arial" w:cs="Arial" w:hint="cs"/>
          <w:sz w:val="28"/>
          <w:szCs w:val="28"/>
          <w:rtl/>
          <w:lang w:bidi="ar-TN"/>
        </w:rPr>
        <w:t xml:space="preserve"> </w:t>
      </w:r>
      <w:r w:rsidRPr="00C26A60">
        <w:rPr>
          <w:rFonts w:ascii="Arial" w:hAnsi="Arial" w:cs="Arial"/>
          <w:sz w:val="28"/>
          <w:szCs w:val="28"/>
          <w:rtl/>
          <w:lang w:bidi="ar-TN"/>
        </w:rPr>
        <w:t>و</w:t>
      </w:r>
      <w:r w:rsidR="009331B1" w:rsidRPr="00C26A60">
        <w:rPr>
          <w:rFonts w:ascii="Arial" w:hAnsi="Arial" w:cs="Arial" w:hint="cs"/>
          <w:sz w:val="28"/>
          <w:szCs w:val="28"/>
          <w:rtl/>
          <w:lang w:bidi="ar-TN"/>
        </w:rPr>
        <w:t xml:space="preserve"> </w:t>
      </w:r>
      <w:r w:rsidRPr="00C26A60">
        <w:rPr>
          <w:rFonts w:ascii="Arial" w:hAnsi="Arial" w:cs="Arial"/>
          <w:sz w:val="28"/>
          <w:szCs w:val="28"/>
          <w:rtl/>
          <w:lang w:bidi="ar-TN"/>
        </w:rPr>
        <w:t>يتم الحصول على الوثائق المطلوبة بعد تقديم مطلب اطلاع يتضمن معطيات أساسية يتولى المكلف بالإعلام و النفاذ دراسته و متابعته ويتم الاستجابة لهذه المطالب تبعا لآجال محددة في الغرض وفي صورة عدم إتاحة الوثائق أو عدم الإجابة أو الرفض فإن لطالب المعلومة الحق في التظل</w:t>
      </w:r>
      <w:r w:rsidR="00C26A60">
        <w:rPr>
          <w:rFonts w:ascii="Arial" w:hAnsi="Arial" w:cs="Arial" w:hint="cs"/>
          <w:sz w:val="28"/>
          <w:szCs w:val="28"/>
          <w:rtl/>
          <w:lang w:bidi="ar-TN"/>
        </w:rPr>
        <w:t>ّ</w:t>
      </w:r>
      <w:r w:rsidR="00C26A60" w:rsidRPr="00C26A60">
        <w:rPr>
          <w:rFonts w:ascii="Arial" w:hAnsi="Arial" w:cs="Arial" w:hint="cs"/>
          <w:sz w:val="28"/>
          <w:szCs w:val="28"/>
          <w:rtl/>
          <w:lang w:bidi="ar-TN"/>
        </w:rPr>
        <w:t>م</w:t>
      </w:r>
    </w:p>
    <w:p w:rsidR="00006BED" w:rsidRDefault="00006BED" w:rsidP="001075AC">
      <w:pPr>
        <w:widowControl w:val="0"/>
        <w:autoSpaceDE w:val="0"/>
        <w:autoSpaceDN w:val="0"/>
        <w:bidi/>
        <w:adjustRightInd w:val="0"/>
        <w:spacing w:line="480" w:lineRule="auto"/>
        <w:ind w:firstLine="720"/>
        <w:jc w:val="both"/>
        <w:rPr>
          <w:rFonts w:ascii="Arial" w:hAnsi="Arial" w:cs="Arial"/>
          <w:sz w:val="28"/>
          <w:szCs w:val="28"/>
          <w:rtl/>
          <w:lang w:bidi="ar-TN"/>
        </w:rPr>
      </w:pPr>
      <w:r>
        <w:rPr>
          <w:rFonts w:ascii="Arial" w:hAnsi="Arial" w:cs="Arial" w:hint="cs"/>
          <w:sz w:val="28"/>
          <w:szCs w:val="28"/>
          <w:rtl/>
          <w:lang w:bidi="ar-TN"/>
        </w:rPr>
        <w:t xml:space="preserve">وفي إطـار تفعيل هذه النّصوص القانونيّة على مستوى شركة إسمنت أمّ الكليل </w:t>
      </w:r>
      <w:proofErr w:type="spellStart"/>
      <w:r>
        <w:rPr>
          <w:rFonts w:ascii="Arial" w:hAnsi="Arial" w:cs="Arial" w:hint="cs"/>
          <w:sz w:val="28"/>
          <w:szCs w:val="28"/>
          <w:rtl/>
          <w:lang w:bidi="ar-TN"/>
        </w:rPr>
        <w:t>إتّخذت</w:t>
      </w:r>
      <w:proofErr w:type="spellEnd"/>
      <w:r>
        <w:rPr>
          <w:rFonts w:ascii="Arial" w:hAnsi="Arial" w:cs="Arial" w:hint="cs"/>
          <w:sz w:val="28"/>
          <w:szCs w:val="28"/>
          <w:rtl/>
          <w:lang w:bidi="ar-TN"/>
        </w:rPr>
        <w:t xml:space="preserve"> الإدارة العـامّة جملة من القرارات التّي تتلاءم</w:t>
      </w:r>
      <w:r w:rsidR="001075AC">
        <w:rPr>
          <w:rFonts w:ascii="Arial" w:hAnsi="Arial" w:cs="Arial" w:hint="cs"/>
          <w:sz w:val="28"/>
          <w:szCs w:val="28"/>
          <w:rtl/>
          <w:lang w:bidi="ar-TN"/>
        </w:rPr>
        <w:t xml:space="preserve"> مع السّياسة الوطنيّة في هذا المجال و التي تتلخّص في ما يلي :</w:t>
      </w:r>
    </w:p>
    <w:p w:rsidR="001075AC" w:rsidRPr="001075AC" w:rsidRDefault="001075AC" w:rsidP="001075AC">
      <w:pPr>
        <w:pStyle w:val="Paragraphedeliste"/>
        <w:widowControl w:val="0"/>
        <w:numPr>
          <w:ilvl w:val="0"/>
          <w:numId w:val="1"/>
        </w:numPr>
        <w:autoSpaceDE w:val="0"/>
        <w:autoSpaceDN w:val="0"/>
        <w:bidi/>
        <w:adjustRightInd w:val="0"/>
        <w:spacing w:line="480" w:lineRule="auto"/>
        <w:jc w:val="both"/>
        <w:rPr>
          <w:rFonts w:ascii="Calibri" w:hAnsi="Calibri" w:cs="Calibri"/>
          <w:sz w:val="28"/>
          <w:szCs w:val="28"/>
          <w:lang w:bidi="ar-TN"/>
        </w:rPr>
      </w:pPr>
      <w:r>
        <w:rPr>
          <w:rFonts w:ascii="Calibri" w:hAnsi="Calibri" w:cs="Arial" w:hint="cs"/>
          <w:sz w:val="28"/>
          <w:szCs w:val="28"/>
          <w:rtl/>
          <w:lang w:bidi="ar-TN"/>
        </w:rPr>
        <w:t>إحداث لجنة تعنى بمنظومة النّفاذ إلى الوثائق الإداريّة تتكوّن من إطارات ممثلين عن المصالح المعنيّة بهذا الموضوع</w:t>
      </w:r>
      <w:r w:rsidR="00F05837">
        <w:rPr>
          <w:rFonts w:ascii="Calibri" w:hAnsi="Calibri" w:cs="Arial" w:hint="cs"/>
          <w:sz w:val="28"/>
          <w:szCs w:val="28"/>
          <w:rtl/>
          <w:lang w:bidi="ar-TN"/>
        </w:rPr>
        <w:t xml:space="preserve"> </w:t>
      </w:r>
    </w:p>
    <w:p w:rsidR="001075AC" w:rsidRPr="00F05837" w:rsidRDefault="001075AC" w:rsidP="001075AC">
      <w:pPr>
        <w:pStyle w:val="Paragraphedeliste"/>
        <w:widowControl w:val="0"/>
        <w:numPr>
          <w:ilvl w:val="0"/>
          <w:numId w:val="1"/>
        </w:numPr>
        <w:autoSpaceDE w:val="0"/>
        <w:autoSpaceDN w:val="0"/>
        <w:bidi/>
        <w:adjustRightInd w:val="0"/>
        <w:spacing w:line="480" w:lineRule="auto"/>
        <w:jc w:val="both"/>
        <w:rPr>
          <w:rFonts w:ascii="Calibri" w:hAnsi="Calibri" w:cs="Calibri"/>
          <w:sz w:val="28"/>
          <w:szCs w:val="28"/>
          <w:lang w:bidi="ar-TN"/>
        </w:rPr>
      </w:pPr>
      <w:r>
        <w:rPr>
          <w:rFonts w:ascii="Calibri" w:hAnsi="Calibri" w:cs="Arial" w:hint="cs"/>
          <w:sz w:val="28"/>
          <w:szCs w:val="28"/>
          <w:rtl/>
          <w:lang w:bidi="ar-TN"/>
        </w:rPr>
        <w:lastRenderedPageBreak/>
        <w:t>تكليف هذه اللّجنة بإعداد منظومة عمل متكاملة حول النّفاذ إلى الوثائق الإداريّة ووضعها حيّز التّنفيذ , و تشمل هذه المنظومة النّقاط التّالية :</w:t>
      </w:r>
    </w:p>
    <w:p w:rsidR="00F05837" w:rsidRPr="00F05837" w:rsidRDefault="00F05837" w:rsidP="00F05837">
      <w:pPr>
        <w:pStyle w:val="Paragraphedeliste"/>
        <w:widowControl w:val="0"/>
        <w:numPr>
          <w:ilvl w:val="0"/>
          <w:numId w:val="2"/>
        </w:numPr>
        <w:autoSpaceDE w:val="0"/>
        <w:autoSpaceDN w:val="0"/>
        <w:bidi/>
        <w:adjustRightInd w:val="0"/>
        <w:spacing w:line="480" w:lineRule="auto"/>
        <w:jc w:val="both"/>
        <w:rPr>
          <w:rFonts w:ascii="Calibri" w:hAnsi="Calibri" w:cs="Calibri"/>
          <w:sz w:val="28"/>
          <w:szCs w:val="28"/>
          <w:lang w:bidi="ar-TN"/>
        </w:rPr>
      </w:pPr>
      <w:r>
        <w:rPr>
          <w:rFonts w:ascii="Calibri" w:hAnsi="Calibri" w:cs="Arial" w:hint="cs"/>
          <w:sz w:val="28"/>
          <w:szCs w:val="28"/>
          <w:rtl/>
          <w:lang w:bidi="ar-TN"/>
        </w:rPr>
        <w:t xml:space="preserve">إعــداد سجـّل بمكتب </w:t>
      </w:r>
      <w:proofErr w:type="spellStart"/>
      <w:r>
        <w:rPr>
          <w:rFonts w:ascii="Calibri" w:hAnsi="Calibri" w:cs="Arial" w:hint="cs"/>
          <w:sz w:val="28"/>
          <w:szCs w:val="28"/>
          <w:rtl/>
          <w:lang w:bidi="ar-TN"/>
        </w:rPr>
        <w:t>الظّبط</w:t>
      </w:r>
      <w:proofErr w:type="spellEnd"/>
      <w:r>
        <w:rPr>
          <w:rFonts w:ascii="Calibri" w:hAnsi="Calibri" w:cs="Arial" w:hint="cs"/>
          <w:sz w:val="28"/>
          <w:szCs w:val="28"/>
          <w:rtl/>
          <w:lang w:bidi="ar-TN"/>
        </w:rPr>
        <w:t xml:space="preserve"> لتسجيل المطـالب الـواردة</w:t>
      </w:r>
    </w:p>
    <w:p w:rsidR="00792186" w:rsidRPr="00792186" w:rsidRDefault="005F6F9A" w:rsidP="00F05837">
      <w:pPr>
        <w:pStyle w:val="Paragraphedeliste"/>
        <w:widowControl w:val="0"/>
        <w:numPr>
          <w:ilvl w:val="0"/>
          <w:numId w:val="2"/>
        </w:numPr>
        <w:autoSpaceDE w:val="0"/>
        <w:autoSpaceDN w:val="0"/>
        <w:bidi/>
        <w:adjustRightInd w:val="0"/>
        <w:spacing w:line="480" w:lineRule="auto"/>
        <w:jc w:val="both"/>
        <w:rPr>
          <w:rFonts w:ascii="Calibri" w:hAnsi="Calibri" w:cs="Calibri"/>
          <w:sz w:val="28"/>
          <w:szCs w:val="28"/>
          <w:lang w:bidi="ar-TN"/>
        </w:rPr>
      </w:pPr>
      <w:r>
        <w:rPr>
          <w:rFonts w:ascii="Calibri" w:hAnsi="Calibri" w:cs="Arial" w:hint="cs"/>
          <w:sz w:val="28"/>
          <w:szCs w:val="28"/>
          <w:rtl/>
          <w:lang w:bidi="ar-TN"/>
        </w:rPr>
        <w:t>إحداث بوّابة إلكترونيّة لنشر المعطيات و</w:t>
      </w:r>
      <w:r w:rsidR="00F61660" w:rsidRPr="00F61660">
        <w:rPr>
          <w:rFonts w:ascii="Calibri" w:hAnsi="Calibri" w:cs="Arial" w:hint="cs"/>
          <w:sz w:val="28"/>
          <w:szCs w:val="28"/>
          <w:rtl/>
          <w:lang w:bidi="ar-TN"/>
        </w:rPr>
        <w:t xml:space="preserve"> </w:t>
      </w:r>
      <w:r w:rsidR="00F61660">
        <w:rPr>
          <w:rFonts w:ascii="Calibri" w:hAnsi="Calibri" w:cs="Arial" w:hint="cs"/>
          <w:sz w:val="28"/>
          <w:szCs w:val="28"/>
          <w:rtl/>
          <w:lang w:bidi="ar-TN"/>
        </w:rPr>
        <w:t xml:space="preserve">الوثائق الإداريّة على الخطّ , و ذلك من خلال تخصيص نافذة على موقع </w:t>
      </w:r>
      <w:proofErr w:type="spellStart"/>
      <w:r w:rsidR="00F61660">
        <w:rPr>
          <w:rFonts w:ascii="Calibri" w:hAnsi="Calibri" w:cs="Arial" w:hint="cs"/>
          <w:sz w:val="28"/>
          <w:szCs w:val="28"/>
          <w:rtl/>
          <w:lang w:bidi="ar-TN"/>
        </w:rPr>
        <w:t>واب</w:t>
      </w:r>
      <w:proofErr w:type="spellEnd"/>
      <w:r w:rsidR="00F61660">
        <w:rPr>
          <w:rFonts w:ascii="Calibri" w:hAnsi="Calibri" w:cs="Arial" w:hint="cs"/>
          <w:sz w:val="28"/>
          <w:szCs w:val="28"/>
          <w:rtl/>
          <w:lang w:bidi="ar-TN"/>
        </w:rPr>
        <w:t xml:space="preserve"> الشّركة</w:t>
      </w:r>
      <w:r w:rsidR="004D35F7">
        <w:rPr>
          <w:rFonts w:ascii="Calibri" w:hAnsi="Calibri" w:cs="Arial" w:hint="cs"/>
          <w:sz w:val="28"/>
          <w:szCs w:val="28"/>
          <w:rtl/>
          <w:lang w:bidi="ar-TN"/>
        </w:rPr>
        <w:t xml:space="preserve"> (</w:t>
      </w:r>
      <w:r w:rsidR="004D35F7">
        <w:rPr>
          <w:rFonts w:ascii="Calibri" w:hAnsi="Calibri" w:cs="Arial"/>
          <w:sz w:val="28"/>
          <w:szCs w:val="28"/>
          <w:lang w:bidi="ar-TN"/>
        </w:rPr>
        <w:t>(ciok.com.tn</w:t>
      </w:r>
      <w:r w:rsidR="00F61660">
        <w:rPr>
          <w:rFonts w:ascii="Calibri" w:hAnsi="Calibri" w:cs="Arial" w:hint="cs"/>
          <w:sz w:val="28"/>
          <w:szCs w:val="28"/>
          <w:rtl/>
          <w:lang w:bidi="ar-TN"/>
        </w:rPr>
        <w:t xml:space="preserve"> للنّفاذ </w:t>
      </w:r>
      <w:proofErr w:type="spellStart"/>
      <w:r w:rsidR="00F61660">
        <w:rPr>
          <w:rFonts w:ascii="Calibri" w:hAnsi="Calibri" w:cs="Arial" w:hint="cs"/>
          <w:sz w:val="28"/>
          <w:szCs w:val="28"/>
          <w:rtl/>
          <w:lang w:bidi="ar-TN"/>
        </w:rPr>
        <w:t>الى</w:t>
      </w:r>
      <w:proofErr w:type="spellEnd"/>
      <w:r w:rsidR="00F61660">
        <w:rPr>
          <w:rFonts w:ascii="Calibri" w:hAnsi="Calibri" w:cs="Arial" w:hint="cs"/>
          <w:sz w:val="28"/>
          <w:szCs w:val="28"/>
          <w:rtl/>
          <w:lang w:bidi="ar-TN"/>
        </w:rPr>
        <w:t xml:space="preserve"> الوثائق الإداريّة</w:t>
      </w:r>
    </w:p>
    <w:p w:rsidR="001075AC" w:rsidRPr="00792186" w:rsidRDefault="00792186" w:rsidP="00792186">
      <w:pPr>
        <w:pStyle w:val="Paragraphedeliste"/>
        <w:widowControl w:val="0"/>
        <w:numPr>
          <w:ilvl w:val="0"/>
          <w:numId w:val="2"/>
        </w:numPr>
        <w:autoSpaceDE w:val="0"/>
        <w:autoSpaceDN w:val="0"/>
        <w:bidi/>
        <w:adjustRightInd w:val="0"/>
        <w:spacing w:line="480" w:lineRule="auto"/>
        <w:jc w:val="both"/>
        <w:rPr>
          <w:rFonts w:ascii="Calibri" w:hAnsi="Calibri" w:cs="Calibri"/>
          <w:sz w:val="28"/>
          <w:szCs w:val="28"/>
          <w:lang w:bidi="ar-TN"/>
        </w:rPr>
      </w:pPr>
      <w:r>
        <w:rPr>
          <w:rFonts w:ascii="Calibri" w:hAnsi="Calibri" w:cs="Arial" w:hint="cs"/>
          <w:sz w:val="28"/>
          <w:szCs w:val="28"/>
          <w:rtl/>
          <w:lang w:bidi="ar-TN"/>
        </w:rPr>
        <w:t xml:space="preserve">تخصيص بريد إلكتروني لتقبّل المراسلات المتعلّقة بالنّفاذ </w:t>
      </w:r>
      <w:proofErr w:type="spellStart"/>
      <w:r>
        <w:rPr>
          <w:rFonts w:ascii="Calibri" w:hAnsi="Calibri" w:cs="Arial" w:hint="cs"/>
          <w:sz w:val="28"/>
          <w:szCs w:val="28"/>
          <w:rtl/>
          <w:lang w:bidi="ar-TN"/>
        </w:rPr>
        <w:t>الى</w:t>
      </w:r>
      <w:proofErr w:type="spellEnd"/>
      <w:r>
        <w:rPr>
          <w:rFonts w:ascii="Calibri" w:hAnsi="Calibri" w:cs="Arial" w:hint="cs"/>
          <w:sz w:val="28"/>
          <w:szCs w:val="28"/>
          <w:rtl/>
          <w:lang w:bidi="ar-TN"/>
        </w:rPr>
        <w:t xml:space="preserve"> المعطيات </w:t>
      </w:r>
      <w:proofErr w:type="spellStart"/>
      <w:r>
        <w:rPr>
          <w:rFonts w:ascii="Calibri" w:hAnsi="Calibri" w:cs="Arial" w:hint="cs"/>
          <w:sz w:val="28"/>
          <w:szCs w:val="28"/>
          <w:rtl/>
          <w:lang w:bidi="ar-TN"/>
        </w:rPr>
        <w:t>وٍ</w:t>
      </w:r>
      <w:proofErr w:type="spellEnd"/>
      <w:r w:rsidRPr="00792186">
        <w:rPr>
          <w:rFonts w:ascii="Calibri" w:hAnsi="Calibri" w:cs="Arial" w:hint="cs"/>
          <w:sz w:val="28"/>
          <w:szCs w:val="28"/>
          <w:rtl/>
          <w:lang w:bidi="ar-TN"/>
        </w:rPr>
        <w:t xml:space="preserve"> </w:t>
      </w:r>
      <w:r>
        <w:rPr>
          <w:rFonts w:ascii="Calibri" w:hAnsi="Calibri" w:cs="Arial" w:hint="cs"/>
          <w:sz w:val="28"/>
          <w:szCs w:val="28"/>
          <w:rtl/>
          <w:lang w:bidi="ar-TN"/>
        </w:rPr>
        <w:t xml:space="preserve">الوثائق الإداريّة تحت العنوان التّالي : </w:t>
      </w:r>
      <w:r>
        <w:rPr>
          <w:rFonts w:ascii="Calibri" w:hAnsi="Calibri" w:cs="Arial"/>
          <w:sz w:val="28"/>
          <w:szCs w:val="28"/>
          <w:lang w:bidi="ar-TN"/>
        </w:rPr>
        <w:t>acces_info@ciok.com.tn</w:t>
      </w:r>
      <w:r w:rsidR="005F6F9A">
        <w:rPr>
          <w:rFonts w:ascii="Calibri" w:hAnsi="Calibri" w:cs="Arial" w:hint="cs"/>
          <w:sz w:val="28"/>
          <w:szCs w:val="28"/>
          <w:rtl/>
          <w:lang w:bidi="ar-TN"/>
        </w:rPr>
        <w:t xml:space="preserve"> </w:t>
      </w:r>
    </w:p>
    <w:p w:rsidR="00792186" w:rsidRPr="00214B40" w:rsidRDefault="00214B40" w:rsidP="00792186">
      <w:pPr>
        <w:pStyle w:val="Paragraphedeliste"/>
        <w:widowControl w:val="0"/>
        <w:numPr>
          <w:ilvl w:val="0"/>
          <w:numId w:val="2"/>
        </w:numPr>
        <w:autoSpaceDE w:val="0"/>
        <w:autoSpaceDN w:val="0"/>
        <w:bidi/>
        <w:adjustRightInd w:val="0"/>
        <w:spacing w:line="480" w:lineRule="auto"/>
        <w:jc w:val="both"/>
        <w:rPr>
          <w:rFonts w:ascii="Calibri" w:hAnsi="Calibri" w:cs="Calibri"/>
          <w:sz w:val="28"/>
          <w:szCs w:val="28"/>
          <w:lang w:bidi="ar-TN"/>
        </w:rPr>
      </w:pPr>
      <w:r>
        <w:rPr>
          <w:rFonts w:ascii="Calibri" w:hAnsi="Calibri" w:cs="Arial" w:hint="cs"/>
          <w:sz w:val="28"/>
          <w:szCs w:val="28"/>
          <w:rtl/>
          <w:lang w:bidi="ar-TN"/>
        </w:rPr>
        <w:t>نشر النّصوص القانونيّة و التّرتيبيّة المتعلّقة بالنّفاذ إلى الوثائق الإداريّة.</w:t>
      </w:r>
    </w:p>
    <w:p w:rsidR="00214B40" w:rsidRPr="00E502C3" w:rsidRDefault="00214B40" w:rsidP="00EC0F55">
      <w:pPr>
        <w:pStyle w:val="Paragraphedeliste"/>
        <w:widowControl w:val="0"/>
        <w:numPr>
          <w:ilvl w:val="0"/>
          <w:numId w:val="2"/>
        </w:numPr>
        <w:autoSpaceDE w:val="0"/>
        <w:autoSpaceDN w:val="0"/>
        <w:bidi/>
        <w:adjustRightInd w:val="0"/>
        <w:spacing w:line="480" w:lineRule="auto"/>
        <w:jc w:val="both"/>
        <w:rPr>
          <w:rFonts w:ascii="Calibri" w:hAnsi="Calibri" w:cs="Calibri"/>
          <w:sz w:val="28"/>
          <w:szCs w:val="28"/>
          <w:lang w:bidi="ar-TN"/>
        </w:rPr>
      </w:pPr>
      <w:r>
        <w:rPr>
          <w:rFonts w:ascii="Calibri" w:hAnsi="Calibri" w:cs="Arial" w:hint="cs"/>
          <w:sz w:val="28"/>
          <w:szCs w:val="28"/>
          <w:rtl/>
          <w:lang w:bidi="ar-TN"/>
        </w:rPr>
        <w:t>إنجاز دليل إجراءات  موجّهة لطالبي الحصول على الوثائق الإداريّة , يشرح المراحل الموجب إتباعها لإعداد مطالب الإطّلاع على ال</w:t>
      </w:r>
      <w:r w:rsidR="00EC0F55">
        <w:rPr>
          <w:rFonts w:ascii="Calibri" w:hAnsi="Calibri" w:cs="Arial" w:hint="cs"/>
          <w:sz w:val="28"/>
          <w:szCs w:val="28"/>
          <w:rtl/>
          <w:lang w:bidi="ar-TN"/>
        </w:rPr>
        <w:t xml:space="preserve">معلومة و </w:t>
      </w:r>
      <w:proofErr w:type="spellStart"/>
      <w:r w:rsidR="00EC0F55">
        <w:rPr>
          <w:rFonts w:ascii="Calibri" w:hAnsi="Calibri" w:cs="Arial" w:hint="cs"/>
          <w:sz w:val="28"/>
          <w:szCs w:val="28"/>
          <w:rtl/>
          <w:lang w:bidi="ar-TN"/>
        </w:rPr>
        <w:t>ايداعها</w:t>
      </w:r>
      <w:proofErr w:type="spellEnd"/>
      <w:r w:rsidR="00EC0F55">
        <w:rPr>
          <w:rFonts w:ascii="Calibri" w:hAnsi="Calibri" w:cs="Arial" w:hint="cs"/>
          <w:sz w:val="28"/>
          <w:szCs w:val="28"/>
          <w:rtl/>
          <w:lang w:bidi="ar-TN"/>
        </w:rPr>
        <w:t xml:space="preserve"> و متابعتها. و</w:t>
      </w:r>
      <w:r>
        <w:rPr>
          <w:rFonts w:ascii="Calibri" w:hAnsi="Calibri" w:cs="Arial" w:hint="cs"/>
          <w:sz w:val="28"/>
          <w:szCs w:val="28"/>
          <w:rtl/>
          <w:lang w:bidi="ar-TN"/>
        </w:rPr>
        <w:t xml:space="preserve"> سيتمّ نشر هذا الدّليل على البوّابة الإلكترونيّة المخصّصة ضمن موقع </w:t>
      </w:r>
      <w:proofErr w:type="spellStart"/>
      <w:r>
        <w:rPr>
          <w:rFonts w:ascii="Calibri" w:hAnsi="Calibri" w:cs="Arial" w:hint="cs"/>
          <w:sz w:val="28"/>
          <w:szCs w:val="28"/>
          <w:rtl/>
          <w:lang w:bidi="ar-TN"/>
        </w:rPr>
        <w:t>واب</w:t>
      </w:r>
      <w:proofErr w:type="spellEnd"/>
      <w:r>
        <w:rPr>
          <w:rFonts w:ascii="Calibri" w:hAnsi="Calibri" w:cs="Arial" w:hint="cs"/>
          <w:sz w:val="28"/>
          <w:szCs w:val="28"/>
          <w:rtl/>
          <w:lang w:bidi="ar-TN"/>
        </w:rPr>
        <w:t xml:space="preserve"> الشّركة.</w:t>
      </w:r>
    </w:p>
    <w:p w:rsidR="00E502C3" w:rsidRPr="00E502C3" w:rsidRDefault="00E502C3" w:rsidP="00E502C3">
      <w:pPr>
        <w:pStyle w:val="Paragraphedeliste"/>
        <w:widowControl w:val="0"/>
        <w:numPr>
          <w:ilvl w:val="0"/>
          <w:numId w:val="2"/>
        </w:numPr>
        <w:autoSpaceDE w:val="0"/>
        <w:autoSpaceDN w:val="0"/>
        <w:bidi/>
        <w:adjustRightInd w:val="0"/>
        <w:spacing w:line="480" w:lineRule="auto"/>
        <w:jc w:val="both"/>
        <w:rPr>
          <w:rFonts w:ascii="Calibri" w:hAnsi="Calibri" w:cs="Calibri"/>
          <w:sz w:val="28"/>
          <w:szCs w:val="28"/>
          <w:lang w:bidi="ar-TN"/>
        </w:rPr>
      </w:pPr>
      <w:r>
        <w:rPr>
          <w:rFonts w:ascii="Calibri" w:hAnsi="Calibri" w:cs="Arial" w:hint="cs"/>
          <w:sz w:val="28"/>
          <w:szCs w:val="28"/>
          <w:rtl/>
          <w:lang w:bidi="ar-TN"/>
        </w:rPr>
        <w:t>نشر المطبوعات الخـاصّة بتقديم مطالب النّفـاذ و مطالب الطّعـون.</w:t>
      </w:r>
    </w:p>
    <w:p w:rsidR="00E502C3" w:rsidRDefault="007E5F80" w:rsidP="00517F7E">
      <w:pPr>
        <w:pStyle w:val="Paragraphedeliste"/>
        <w:widowControl w:val="0"/>
        <w:autoSpaceDE w:val="0"/>
        <w:autoSpaceDN w:val="0"/>
        <w:bidi/>
        <w:adjustRightInd w:val="0"/>
        <w:spacing w:line="480" w:lineRule="auto"/>
        <w:ind w:left="48" w:firstLine="992"/>
        <w:jc w:val="both"/>
        <w:rPr>
          <w:rFonts w:ascii="Calibri" w:hAnsi="Calibri" w:cs="Arial"/>
          <w:sz w:val="28"/>
          <w:szCs w:val="28"/>
          <w:rtl/>
          <w:lang w:bidi="ar-TN"/>
        </w:rPr>
      </w:pPr>
      <w:r>
        <w:rPr>
          <w:rFonts w:ascii="Calibri" w:hAnsi="Calibri" w:cs="Arial" w:hint="cs"/>
          <w:sz w:val="28"/>
          <w:szCs w:val="28"/>
          <w:rtl/>
          <w:lang w:bidi="ar-TN"/>
        </w:rPr>
        <w:t xml:space="preserve">و من منطلق الحرص على مواكبة </w:t>
      </w:r>
      <w:r w:rsidR="004C6F1C">
        <w:rPr>
          <w:rFonts w:ascii="Calibri" w:hAnsi="Calibri" w:cs="Arial" w:hint="cs"/>
          <w:sz w:val="28"/>
          <w:szCs w:val="28"/>
          <w:rtl/>
          <w:lang w:bidi="ar-TN"/>
        </w:rPr>
        <w:t xml:space="preserve">إطارات و أعوان الشّركة في مجال النّفاذ إلى المعلومات الإداريّة , ستأذن الإدارة بتنظيم دورات تكوينيّة لفائدة </w:t>
      </w:r>
      <w:r w:rsidR="004D35F7">
        <w:rPr>
          <w:rFonts w:ascii="Calibri" w:hAnsi="Calibri" w:cs="Arial" w:hint="cs"/>
          <w:sz w:val="28"/>
          <w:szCs w:val="28"/>
          <w:rtl/>
          <w:lang w:bidi="ar-TN"/>
        </w:rPr>
        <w:t>المكلّفين بمنظومة  النّفاذ.</w:t>
      </w:r>
    </w:p>
    <w:p w:rsidR="004D35F7" w:rsidRDefault="004D35F7" w:rsidP="00517F7E">
      <w:pPr>
        <w:pStyle w:val="Paragraphedeliste"/>
        <w:widowControl w:val="0"/>
        <w:autoSpaceDE w:val="0"/>
        <w:autoSpaceDN w:val="0"/>
        <w:bidi/>
        <w:adjustRightInd w:val="0"/>
        <w:spacing w:line="480" w:lineRule="auto"/>
        <w:ind w:left="48" w:firstLine="992"/>
        <w:jc w:val="both"/>
        <w:rPr>
          <w:rFonts w:ascii="Calibri" w:hAnsi="Calibri" w:cs="Arial"/>
          <w:sz w:val="28"/>
          <w:szCs w:val="28"/>
          <w:rtl/>
          <w:lang w:bidi="ar-TN"/>
        </w:rPr>
      </w:pPr>
      <w:r>
        <w:rPr>
          <w:rFonts w:ascii="Calibri" w:hAnsi="Calibri" w:cs="Arial" w:hint="cs"/>
          <w:sz w:val="28"/>
          <w:szCs w:val="28"/>
          <w:rtl/>
          <w:lang w:bidi="ar-TN"/>
        </w:rPr>
        <w:t xml:space="preserve">و تسهر الإدارة العـامّة على توفير كافّة المستلزمات الضّروريّة للمكلّفين بالنّفـاذ </w:t>
      </w:r>
      <w:proofErr w:type="spellStart"/>
      <w:r>
        <w:rPr>
          <w:rFonts w:ascii="Calibri" w:hAnsi="Calibri" w:cs="Arial" w:hint="cs"/>
          <w:sz w:val="28"/>
          <w:szCs w:val="28"/>
          <w:rtl/>
          <w:lang w:bidi="ar-TN"/>
        </w:rPr>
        <w:t>الى</w:t>
      </w:r>
      <w:proofErr w:type="spellEnd"/>
      <w:r>
        <w:rPr>
          <w:rFonts w:ascii="Calibri" w:hAnsi="Calibri" w:cs="Arial" w:hint="cs"/>
          <w:sz w:val="28"/>
          <w:szCs w:val="28"/>
          <w:rtl/>
          <w:lang w:bidi="ar-TN"/>
        </w:rPr>
        <w:t xml:space="preserve"> الوثائق الإداريّة بالّشركـة بهدف تنفيذ خطّـة العم</w:t>
      </w:r>
      <w:r w:rsidR="00A078C4">
        <w:rPr>
          <w:rFonts w:ascii="Calibri" w:hAnsi="Calibri" w:cs="Arial" w:hint="cs"/>
          <w:sz w:val="28"/>
          <w:szCs w:val="28"/>
          <w:rtl/>
          <w:lang w:bidi="ar-TN"/>
        </w:rPr>
        <w:t>ل</w:t>
      </w:r>
      <w:r>
        <w:rPr>
          <w:rFonts w:ascii="Calibri" w:hAnsi="Calibri" w:cs="Arial" w:hint="cs"/>
          <w:sz w:val="28"/>
          <w:szCs w:val="28"/>
          <w:rtl/>
          <w:lang w:bidi="ar-TN"/>
        </w:rPr>
        <w:t xml:space="preserve"> المعد</w:t>
      </w:r>
      <w:r w:rsidR="003C39E4">
        <w:rPr>
          <w:rFonts w:ascii="Calibri" w:hAnsi="Calibri" w:cs="Arial" w:hint="cs"/>
          <w:sz w:val="28"/>
          <w:szCs w:val="28"/>
          <w:rtl/>
          <w:lang w:bidi="ar-TN"/>
        </w:rPr>
        <w:t>ّ</w:t>
      </w:r>
      <w:r>
        <w:rPr>
          <w:rFonts w:ascii="Calibri" w:hAnsi="Calibri" w:cs="Arial" w:hint="cs"/>
          <w:sz w:val="28"/>
          <w:szCs w:val="28"/>
          <w:rtl/>
          <w:lang w:bidi="ar-TN"/>
        </w:rPr>
        <w:t>ة للغـرض , بما يتماشى و السّياسة الوطنيّة في هـذا المجال</w:t>
      </w:r>
      <w:r w:rsidR="00A078C4">
        <w:rPr>
          <w:rFonts w:ascii="Calibri" w:hAnsi="Calibri" w:cs="Arial" w:hint="cs"/>
          <w:sz w:val="28"/>
          <w:szCs w:val="28"/>
          <w:rtl/>
          <w:lang w:bidi="ar-TN"/>
        </w:rPr>
        <w:t>.</w:t>
      </w:r>
    </w:p>
    <w:p w:rsidR="00517F7E" w:rsidRDefault="00517F7E" w:rsidP="00517F7E">
      <w:pPr>
        <w:pStyle w:val="Paragraphedeliste"/>
        <w:widowControl w:val="0"/>
        <w:autoSpaceDE w:val="0"/>
        <w:autoSpaceDN w:val="0"/>
        <w:bidi/>
        <w:adjustRightInd w:val="0"/>
        <w:spacing w:line="480" w:lineRule="auto"/>
        <w:ind w:left="48" w:firstLine="992"/>
        <w:jc w:val="both"/>
        <w:rPr>
          <w:rFonts w:ascii="Calibri" w:hAnsi="Calibri" w:cs="Arial"/>
          <w:sz w:val="28"/>
          <w:szCs w:val="28"/>
          <w:rtl/>
          <w:lang w:bidi="ar-TN"/>
        </w:rPr>
      </w:pPr>
    </w:p>
    <w:p w:rsidR="00DF136E" w:rsidRDefault="00DF136E" w:rsidP="00DF136E">
      <w:pPr>
        <w:pStyle w:val="Paragraphedeliste"/>
        <w:widowControl w:val="0"/>
        <w:autoSpaceDE w:val="0"/>
        <w:autoSpaceDN w:val="0"/>
        <w:bidi/>
        <w:adjustRightInd w:val="0"/>
        <w:spacing w:line="480" w:lineRule="auto"/>
        <w:ind w:left="48" w:firstLine="992"/>
        <w:jc w:val="both"/>
        <w:rPr>
          <w:rFonts w:ascii="Calibri" w:hAnsi="Calibri" w:cs="Arial"/>
          <w:sz w:val="28"/>
          <w:szCs w:val="28"/>
          <w:rtl/>
          <w:lang w:bidi="ar-TN"/>
        </w:rPr>
      </w:pPr>
    </w:p>
    <w:p w:rsidR="00A078C4" w:rsidRDefault="00A078C4" w:rsidP="00A078C4">
      <w:pPr>
        <w:pStyle w:val="Paragraphedeliste"/>
        <w:widowControl w:val="0"/>
        <w:autoSpaceDE w:val="0"/>
        <w:autoSpaceDN w:val="0"/>
        <w:bidi/>
        <w:adjustRightInd w:val="0"/>
        <w:spacing w:line="480" w:lineRule="auto"/>
        <w:ind w:firstLine="720"/>
        <w:jc w:val="both"/>
        <w:rPr>
          <w:rFonts w:ascii="Calibri" w:hAnsi="Calibri" w:cs="Arial"/>
          <w:sz w:val="28"/>
          <w:szCs w:val="28"/>
          <w:rtl/>
          <w:lang w:bidi="ar-TN"/>
        </w:rPr>
      </w:pPr>
      <w:r>
        <w:rPr>
          <w:rFonts w:ascii="Calibri" w:hAnsi="Calibri" w:cs="Arial" w:hint="cs"/>
          <w:sz w:val="28"/>
          <w:szCs w:val="28"/>
          <w:rtl/>
          <w:lang w:bidi="ar-TN"/>
        </w:rPr>
        <w:tab/>
      </w:r>
      <w:r>
        <w:rPr>
          <w:rFonts w:ascii="Calibri" w:hAnsi="Calibri" w:cs="Arial" w:hint="cs"/>
          <w:sz w:val="28"/>
          <w:szCs w:val="28"/>
          <w:rtl/>
          <w:lang w:bidi="ar-TN"/>
        </w:rPr>
        <w:tab/>
      </w:r>
      <w:r>
        <w:rPr>
          <w:rFonts w:ascii="Calibri" w:hAnsi="Calibri" w:cs="Arial" w:hint="cs"/>
          <w:sz w:val="28"/>
          <w:szCs w:val="28"/>
          <w:rtl/>
          <w:lang w:bidi="ar-TN"/>
        </w:rPr>
        <w:tab/>
      </w:r>
      <w:r>
        <w:rPr>
          <w:rFonts w:ascii="Calibri" w:hAnsi="Calibri" w:cs="Arial" w:hint="cs"/>
          <w:sz w:val="28"/>
          <w:szCs w:val="28"/>
          <w:rtl/>
          <w:lang w:bidi="ar-TN"/>
        </w:rPr>
        <w:tab/>
      </w:r>
      <w:r>
        <w:rPr>
          <w:rFonts w:ascii="Calibri" w:hAnsi="Calibri" w:cs="Arial" w:hint="cs"/>
          <w:sz w:val="28"/>
          <w:szCs w:val="28"/>
          <w:rtl/>
          <w:lang w:bidi="ar-TN"/>
        </w:rPr>
        <w:tab/>
      </w:r>
      <w:r>
        <w:rPr>
          <w:rFonts w:ascii="Calibri" w:hAnsi="Calibri" w:cs="Arial" w:hint="cs"/>
          <w:sz w:val="28"/>
          <w:szCs w:val="28"/>
          <w:rtl/>
          <w:lang w:bidi="ar-TN"/>
        </w:rPr>
        <w:tab/>
        <w:t>الســيّد الرّئيس المدير العـام</w:t>
      </w:r>
    </w:p>
    <w:p w:rsidR="00A078C4" w:rsidRPr="00A078C4" w:rsidRDefault="00A078C4" w:rsidP="00A078C4">
      <w:pPr>
        <w:pStyle w:val="Paragraphedeliste"/>
        <w:widowControl w:val="0"/>
        <w:autoSpaceDE w:val="0"/>
        <w:autoSpaceDN w:val="0"/>
        <w:bidi/>
        <w:adjustRightInd w:val="0"/>
        <w:spacing w:line="480" w:lineRule="auto"/>
        <w:ind w:firstLine="720"/>
        <w:jc w:val="both"/>
        <w:rPr>
          <w:rFonts w:ascii="Calibri" w:hAnsi="Calibri" w:cs="Arial"/>
          <w:b/>
          <w:bCs/>
          <w:sz w:val="28"/>
          <w:szCs w:val="28"/>
          <w:lang w:bidi="ar-TN"/>
        </w:rPr>
      </w:pPr>
      <w:r w:rsidRPr="00A078C4">
        <w:rPr>
          <w:rFonts w:ascii="Calibri" w:hAnsi="Calibri" w:cs="Arial" w:hint="cs"/>
          <w:b/>
          <w:bCs/>
          <w:sz w:val="28"/>
          <w:szCs w:val="28"/>
          <w:rtl/>
          <w:lang w:bidi="ar-TN"/>
        </w:rPr>
        <w:t xml:space="preserve">                                                         محمّد </w:t>
      </w:r>
      <w:proofErr w:type="spellStart"/>
      <w:r w:rsidRPr="00A078C4">
        <w:rPr>
          <w:rFonts w:ascii="Calibri" w:hAnsi="Calibri" w:cs="Arial" w:hint="cs"/>
          <w:b/>
          <w:bCs/>
          <w:sz w:val="28"/>
          <w:szCs w:val="28"/>
          <w:rtl/>
          <w:lang w:bidi="ar-TN"/>
        </w:rPr>
        <w:t>المولـدي</w:t>
      </w:r>
      <w:proofErr w:type="spellEnd"/>
      <w:r w:rsidRPr="00A078C4">
        <w:rPr>
          <w:rFonts w:ascii="Calibri" w:hAnsi="Calibri" w:cs="Arial" w:hint="cs"/>
          <w:b/>
          <w:bCs/>
          <w:sz w:val="28"/>
          <w:szCs w:val="28"/>
          <w:rtl/>
          <w:lang w:bidi="ar-TN"/>
        </w:rPr>
        <w:t xml:space="preserve"> بالسّـعدي</w:t>
      </w:r>
    </w:p>
    <w:sectPr w:rsidR="00A078C4" w:rsidRPr="00A078C4" w:rsidSect="00DF2129">
      <w:pgSz w:w="12240" w:h="15840" w:code="1"/>
      <w:pgMar w:top="851" w:right="1418" w:bottom="851" w:left="1418"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3ED"/>
    <w:multiLevelType w:val="hybridMultilevel"/>
    <w:tmpl w:val="98FEE16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600D21B5"/>
    <w:multiLevelType w:val="hybridMultilevel"/>
    <w:tmpl w:val="9A566E9A"/>
    <w:lvl w:ilvl="0" w:tplc="040C0001">
      <w:start w:val="1"/>
      <w:numFmt w:val="bullet"/>
      <w:lvlText w:val=""/>
      <w:lvlJc w:val="left"/>
      <w:pPr>
        <w:ind w:left="1777" w:hanging="360"/>
      </w:pPr>
      <w:rPr>
        <w:rFonts w:ascii="Symbol" w:hAnsi="Symbol"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331B1"/>
    <w:rsid w:val="00006BED"/>
    <w:rsid w:val="000D4E92"/>
    <w:rsid w:val="000E3B78"/>
    <w:rsid w:val="001075AC"/>
    <w:rsid w:val="0014547F"/>
    <w:rsid w:val="00163352"/>
    <w:rsid w:val="00214B40"/>
    <w:rsid w:val="003A028B"/>
    <w:rsid w:val="003C1C5D"/>
    <w:rsid w:val="003C39E4"/>
    <w:rsid w:val="004178CE"/>
    <w:rsid w:val="004A59BB"/>
    <w:rsid w:val="004C6F1C"/>
    <w:rsid w:val="004D35F7"/>
    <w:rsid w:val="00517F7E"/>
    <w:rsid w:val="0057010D"/>
    <w:rsid w:val="005A0915"/>
    <w:rsid w:val="005F6F9A"/>
    <w:rsid w:val="00673A97"/>
    <w:rsid w:val="00763852"/>
    <w:rsid w:val="00792186"/>
    <w:rsid w:val="007E5F80"/>
    <w:rsid w:val="008C3B56"/>
    <w:rsid w:val="009331B1"/>
    <w:rsid w:val="009804EF"/>
    <w:rsid w:val="0099696D"/>
    <w:rsid w:val="00A078C4"/>
    <w:rsid w:val="00A52820"/>
    <w:rsid w:val="00A65D24"/>
    <w:rsid w:val="00B07873"/>
    <w:rsid w:val="00B329C7"/>
    <w:rsid w:val="00BF79B8"/>
    <w:rsid w:val="00C26A60"/>
    <w:rsid w:val="00C42734"/>
    <w:rsid w:val="00CC3AEB"/>
    <w:rsid w:val="00DF136E"/>
    <w:rsid w:val="00DF2129"/>
    <w:rsid w:val="00E3026C"/>
    <w:rsid w:val="00E502C3"/>
    <w:rsid w:val="00EB10C2"/>
    <w:rsid w:val="00EC0F55"/>
    <w:rsid w:val="00EF1E63"/>
    <w:rsid w:val="00F05837"/>
    <w:rsid w:val="00F4082C"/>
    <w:rsid w:val="00F616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75AC"/>
    <w:pPr>
      <w:ind w:left="720"/>
      <w:contextualSpacing/>
    </w:pPr>
  </w:style>
  <w:style w:type="paragraph" w:styleId="Textedebulles">
    <w:name w:val="Balloon Text"/>
    <w:basedOn w:val="Normal"/>
    <w:link w:val="TextedebullesCar"/>
    <w:uiPriority w:val="99"/>
    <w:semiHidden/>
    <w:unhideWhenUsed/>
    <w:rsid w:val="001633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33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2038-8305-474B-9AC8-8DCE848B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402</Words>
  <Characters>2217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pc-eri</dc:creator>
  <cp:keywords/>
  <dc:description/>
  <cp:lastModifiedBy>KAMEL</cp:lastModifiedBy>
  <cp:revision>19</cp:revision>
  <dcterms:created xsi:type="dcterms:W3CDTF">2018-09-05T12:17:00Z</dcterms:created>
  <dcterms:modified xsi:type="dcterms:W3CDTF">2018-09-24T10:46:00Z</dcterms:modified>
</cp:coreProperties>
</file>